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FE8" w:rsidRPr="000F402B" w:rsidRDefault="009D6FE8" w:rsidP="009D6FE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F402B">
        <w:rPr>
          <w:rFonts w:ascii="Times New Roman" w:hAnsi="Times New Roman"/>
          <w:sz w:val="28"/>
          <w:szCs w:val="28"/>
        </w:rPr>
        <w:t>УТВЕРЖД</w:t>
      </w:r>
      <w:r w:rsidR="00BF2A33">
        <w:rPr>
          <w:rFonts w:ascii="Times New Roman" w:hAnsi="Times New Roman"/>
          <w:sz w:val="28"/>
          <w:szCs w:val="28"/>
        </w:rPr>
        <w:t>Е</w:t>
      </w:r>
      <w:r w:rsidRPr="000F402B">
        <w:rPr>
          <w:rFonts w:ascii="Times New Roman" w:hAnsi="Times New Roman"/>
          <w:sz w:val="28"/>
          <w:szCs w:val="28"/>
        </w:rPr>
        <w:t>Н</w:t>
      </w:r>
    </w:p>
    <w:p w:rsidR="009D6FE8" w:rsidRPr="000F402B" w:rsidRDefault="009D6FE8" w:rsidP="009D6FE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F402B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9D6FE8" w:rsidRPr="000F402B" w:rsidRDefault="009D6FE8" w:rsidP="009D6FE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F402B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9D6FE8" w:rsidRPr="000F402B" w:rsidRDefault="009D6FE8" w:rsidP="009D6FE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F402B">
        <w:rPr>
          <w:rFonts w:ascii="Times New Roman" w:hAnsi="Times New Roman"/>
          <w:sz w:val="28"/>
          <w:szCs w:val="28"/>
        </w:rPr>
        <w:t>«Город Майкоп»</w:t>
      </w:r>
    </w:p>
    <w:p w:rsidR="009D6FE8" w:rsidRDefault="009D6FE8" w:rsidP="009D6FE8">
      <w:pPr>
        <w:spacing w:after="0" w:line="240" w:lineRule="auto"/>
        <w:ind w:left="5103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66F70">
        <w:rPr>
          <w:rFonts w:ascii="Times New Roman" w:hAnsi="Times New Roman" w:cs="Times New Roman"/>
          <w:sz w:val="28"/>
          <w:szCs w:val="28"/>
        </w:rPr>
        <w:t xml:space="preserve">от </w:t>
      </w:r>
      <w:r w:rsidR="00616743" w:rsidRPr="00922F92">
        <w:rPr>
          <w:rFonts w:ascii="Times New Roman" w:hAnsi="Times New Roman" w:cs="Times New Roman"/>
          <w:sz w:val="28"/>
          <w:szCs w:val="28"/>
        </w:rPr>
        <w:t>04.03.2021</w:t>
      </w:r>
      <w:r w:rsidRPr="00922F92">
        <w:rPr>
          <w:rFonts w:ascii="Times New Roman" w:hAnsi="Times New Roman" w:cs="Times New Roman"/>
          <w:sz w:val="28"/>
          <w:szCs w:val="28"/>
        </w:rPr>
        <w:t xml:space="preserve"> № </w:t>
      </w:r>
      <w:r w:rsidR="00616743" w:rsidRPr="00922F92">
        <w:rPr>
          <w:rFonts w:ascii="Times New Roman" w:hAnsi="Times New Roman" w:cs="Times New Roman"/>
          <w:sz w:val="28"/>
          <w:szCs w:val="28"/>
        </w:rPr>
        <w:t>214</w:t>
      </w:r>
    </w:p>
    <w:p w:rsidR="00120CEE" w:rsidRDefault="00120CEE" w:rsidP="00120CE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редакции </w:t>
      </w:r>
    </w:p>
    <w:p w:rsidR="00120CEE" w:rsidRPr="000F402B" w:rsidRDefault="00120CEE" w:rsidP="00120CE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F402B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0F402B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120CEE" w:rsidRPr="000F402B" w:rsidRDefault="00120CEE" w:rsidP="00120CE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F402B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120CEE" w:rsidRPr="000F402B" w:rsidRDefault="00120CEE" w:rsidP="00120CE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F402B">
        <w:rPr>
          <w:rFonts w:ascii="Times New Roman" w:hAnsi="Times New Roman"/>
          <w:sz w:val="28"/>
          <w:szCs w:val="28"/>
        </w:rPr>
        <w:t>«Город Майкоп»</w:t>
      </w:r>
    </w:p>
    <w:p w:rsidR="00120CEE" w:rsidRPr="002F6D51" w:rsidRDefault="00120CEE" w:rsidP="009D6FE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F70">
        <w:rPr>
          <w:rFonts w:ascii="Times New Roman" w:hAnsi="Times New Roman" w:cs="Times New Roman"/>
          <w:sz w:val="28"/>
          <w:szCs w:val="28"/>
        </w:rPr>
        <w:t xml:space="preserve">от </w:t>
      </w:r>
      <w:r w:rsidR="002F6D51" w:rsidRPr="002F6D51">
        <w:rPr>
          <w:rFonts w:ascii="Times New Roman" w:eastAsia="Times New Roman" w:hAnsi="Times New Roman" w:cs="Times New Roman"/>
          <w:i/>
          <w:sz w:val="28"/>
          <w:szCs w:val="20"/>
        </w:rPr>
        <w:t>_____________</w:t>
      </w:r>
      <w:r w:rsidR="00907A36" w:rsidRPr="002F6D51">
        <w:rPr>
          <w:rFonts w:ascii="Times New Roman" w:eastAsia="Times New Roman" w:hAnsi="Times New Roman" w:cs="Times New Roman"/>
          <w:i/>
          <w:sz w:val="28"/>
          <w:szCs w:val="20"/>
        </w:rPr>
        <w:t xml:space="preserve"> № </w:t>
      </w:r>
      <w:r w:rsidR="002F6D51" w:rsidRPr="002F6D51">
        <w:rPr>
          <w:rFonts w:ascii="Times New Roman" w:eastAsia="Times New Roman" w:hAnsi="Times New Roman" w:cs="Times New Roman"/>
          <w:i/>
          <w:sz w:val="28"/>
          <w:szCs w:val="20"/>
        </w:rPr>
        <w:t>___</w:t>
      </w:r>
    </w:p>
    <w:p w:rsidR="009D6FE8" w:rsidRPr="000F402B" w:rsidRDefault="009D6FE8" w:rsidP="009D6FE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25552" w:rsidRPr="009D6FE8" w:rsidRDefault="009D6FE8" w:rsidP="00922F92">
      <w:pPr>
        <w:widowControl w:val="0"/>
        <w:numPr>
          <w:ilvl w:val="0"/>
          <w:numId w:val="9"/>
        </w:numPr>
        <w:tabs>
          <w:tab w:val="clear" w:pos="0"/>
        </w:tabs>
        <w:autoSpaceDE w:val="0"/>
        <w:autoSpaceDN w:val="0"/>
        <w:adjustRightInd w:val="0"/>
        <w:spacing w:before="108"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sub_1000"/>
      <w:r w:rsidRPr="009D6FE8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Бюджетный прогноз муниципального образования «Город Майкоп» на долгосрочный период</w:t>
      </w:r>
      <w:bookmarkEnd w:id="0"/>
      <w:r w:rsidRPr="009D6FE8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 до </w:t>
      </w:r>
      <w:r w:rsidR="002E5785" w:rsidRPr="009D6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2030</w:t>
      </w:r>
      <w:r w:rsidR="00125552" w:rsidRPr="009D6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125552" w:rsidRPr="009030D9" w:rsidRDefault="00125552" w:rsidP="009030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E82" w:rsidRDefault="00125552" w:rsidP="00DD6E6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I. Прогноз основных характеристик </w:t>
      </w:r>
      <w:r w:rsidR="00B755B3"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бюджета муниципального образования «Город Майкоп»</w:t>
      </w:r>
    </w:p>
    <w:p w:rsidR="00DD6E65" w:rsidRPr="009030D9" w:rsidRDefault="00DD6E65" w:rsidP="00DD6E6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0E82" w:rsidRPr="009030D9" w:rsidRDefault="00125552" w:rsidP="00922F92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разработки </w:t>
      </w:r>
      <w:r w:rsidR="00B755B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юджетного прогноза </w:t>
      </w:r>
      <w:r w:rsidR="00B755B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bookmarkStart w:id="1" w:name="_GoBack"/>
      <w:bookmarkEnd w:id="1"/>
      <w:r w:rsidR="00B755B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образования «Город Майкоп» на 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долгосрочный период до </w:t>
      </w:r>
      <w:r w:rsidR="002E5785">
        <w:rPr>
          <w:rFonts w:ascii="Times New Roman" w:eastAsia="Times New Roman" w:hAnsi="Times New Roman" w:cs="Times New Roman"/>
          <w:sz w:val="28"/>
          <w:szCs w:val="28"/>
          <w:lang w:eastAsia="ru-RU"/>
        </w:rPr>
        <w:t>2030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(далее - </w:t>
      </w:r>
      <w:r w:rsidR="00B755B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юджетный прогноз) является оценка основных параметров </w:t>
      </w:r>
      <w:r w:rsidR="00B755B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долгосрочный период, позволяющая обеспечить необходимый уро</w:t>
      </w:r>
      <w:r w:rsidR="00B755B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 сбалансированности бюджета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достижение целей, направленных на социально-экономическое развитие </w:t>
      </w:r>
      <w:r w:rsidR="00B755B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</w:t>
      </w:r>
      <w:r w:rsidR="00DD6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иципального образования «Город </w:t>
      </w:r>
      <w:r w:rsidR="00B755B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Майкоп»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0E82" w:rsidRPr="00903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составлении </w:t>
      </w:r>
      <w:r w:rsidR="00F80E8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юджетного прогноза использованы макроэкономические показатели </w:t>
      </w:r>
      <w:r w:rsidR="00F80E8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долгосрочный период до </w:t>
      </w:r>
      <w:r w:rsidR="002E5785">
        <w:rPr>
          <w:rFonts w:ascii="Times New Roman" w:eastAsia="Times New Roman" w:hAnsi="Times New Roman" w:cs="Times New Roman"/>
          <w:sz w:val="28"/>
          <w:szCs w:val="28"/>
          <w:lang w:eastAsia="ru-RU"/>
        </w:rPr>
        <w:t>2030</w:t>
      </w:r>
      <w:r w:rsidR="00667165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иные показатели соци</w:t>
      </w:r>
      <w:r w:rsidR="00F80E8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ально-экономического развития муниципального образования «Город Майкоп».</w:t>
      </w:r>
    </w:p>
    <w:p w:rsidR="00125552" w:rsidRPr="009030D9" w:rsidRDefault="00F80E82" w:rsidP="00922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2555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рогноз основных характеристик бюджета 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«Город Майкоп» </w:t>
      </w:r>
      <w:r w:rsidR="0012555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2E5785">
        <w:rPr>
          <w:rFonts w:ascii="Times New Roman" w:eastAsia="Times New Roman" w:hAnsi="Times New Roman" w:cs="Times New Roman"/>
          <w:sz w:val="28"/>
          <w:szCs w:val="28"/>
          <w:lang w:eastAsia="ru-RU"/>
        </w:rPr>
        <w:t>2030</w:t>
      </w:r>
      <w:r w:rsidR="0012555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приведен в приложении </w:t>
      </w:r>
      <w:r w:rsidR="00AC152C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2555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1 к</w:t>
      </w:r>
      <w:r w:rsidR="00F97E4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A3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бюджетному прогнозу</w:t>
      </w:r>
      <w:r w:rsidR="0012555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30D9" w:rsidRDefault="009030D9" w:rsidP="00DD6E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5552" w:rsidRDefault="00125552" w:rsidP="00DD6E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II. Показатели финансового обеспечения </w:t>
      </w:r>
      <w:r w:rsidR="00F97E42"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  <w:r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 </w:t>
      </w:r>
      <w:r w:rsidR="00F97E42"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 «Город Майкоп»</w:t>
      </w:r>
      <w:r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период их действия</w:t>
      </w:r>
    </w:p>
    <w:p w:rsidR="00DD6E65" w:rsidRPr="009030D9" w:rsidRDefault="00DD6E65" w:rsidP="00DD6E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75F7" w:rsidRPr="009030D9" w:rsidRDefault="009D6FE8" w:rsidP="002375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Показатели </w:t>
      </w:r>
      <w:r w:rsidR="006D0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обеспечения муниципальных программ муниципального образования «Город Майкоп» на период их </w:t>
      </w:r>
      <w:r w:rsidR="00A323D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</w:t>
      </w:r>
      <w:r w:rsidR="006D0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2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приведены </w:t>
      </w:r>
      <w:r w:rsidR="006D0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приложении №2 </w:t>
      </w:r>
      <w:r w:rsidR="002375F7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BF2A3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бюджетному прогнозу</w:t>
      </w:r>
      <w:r w:rsidR="002375F7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30D9" w:rsidRDefault="009030D9" w:rsidP="009030D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97E42" w:rsidRDefault="00F97E42" w:rsidP="00DD6E6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Показатели объема муниципального долга муниципального образования «Город Майкоп»</w:t>
      </w:r>
    </w:p>
    <w:p w:rsidR="00DD6E65" w:rsidRPr="009030D9" w:rsidRDefault="00DD6E65" w:rsidP="00DD6E6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97E42" w:rsidRPr="009030D9" w:rsidRDefault="00F97E42" w:rsidP="009030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Сведения об объеме </w:t>
      </w:r>
      <w:r w:rsidR="00DD6B6E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DD6B6E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долгосрочный период до </w:t>
      </w:r>
      <w:r w:rsidR="002E5785">
        <w:rPr>
          <w:rFonts w:ascii="Times New Roman" w:eastAsia="Times New Roman" w:hAnsi="Times New Roman" w:cs="Times New Roman"/>
          <w:sz w:val="28"/>
          <w:szCs w:val="28"/>
          <w:lang w:eastAsia="ru-RU"/>
        </w:rPr>
        <w:t>2030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приведены в </w:t>
      </w:r>
      <w:r w:rsidR="00AC152C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№</w:t>
      </w:r>
      <w:r w:rsidR="002375F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C152C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BF2A3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бюджетному прогнозу</w:t>
      </w:r>
      <w:r w:rsidR="002375F7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2F92" w:rsidRPr="00DD6E65" w:rsidRDefault="00922F92" w:rsidP="009030D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5552" w:rsidRDefault="00AC152C" w:rsidP="00DD6E6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="00125552" w:rsidRPr="002C24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Основные подходы к формированию бюджетной политики на долгосрочный период</w:t>
      </w:r>
    </w:p>
    <w:p w:rsidR="00DD6E65" w:rsidRPr="002C2463" w:rsidRDefault="00DD6E65" w:rsidP="00DD6E6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05B3" w:rsidRPr="009030D9" w:rsidRDefault="00125552" w:rsidP="00922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бюджетной политики до </w:t>
      </w:r>
      <w:r w:rsidR="002E5785">
        <w:rPr>
          <w:rFonts w:ascii="Times New Roman" w:eastAsia="Times New Roman" w:hAnsi="Times New Roman" w:cs="Times New Roman"/>
          <w:sz w:val="28"/>
          <w:szCs w:val="28"/>
          <w:lang w:eastAsia="ru-RU"/>
        </w:rPr>
        <w:t>2030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является обеспечение долгосрочной сбалансированности бюджета </w:t>
      </w:r>
      <w:r w:rsidR="00AC152C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</w:t>
      </w:r>
      <w:r w:rsidR="009205B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152C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Майкоп».</w:t>
      </w:r>
    </w:p>
    <w:p w:rsidR="00125552" w:rsidRPr="009030D9" w:rsidRDefault="00125552" w:rsidP="00922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поставленной цели в долгосрочном периоде требуется решение следующих задач:</w:t>
      </w:r>
    </w:p>
    <w:p w:rsidR="00125552" w:rsidRPr="002C2463" w:rsidRDefault="00125552" w:rsidP="00922F92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</w:t>
      </w:r>
      <w:r w:rsidR="00B146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долгосрочной устойчивости местного бюджета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5552" w:rsidRPr="002C2463" w:rsidRDefault="00125552" w:rsidP="00922F92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эффективности </w:t>
      </w:r>
      <w:r w:rsidR="00B146B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бюджетных средств, в том числе путем выполнения мероприятий по оздоровлению муниципальных финансов и оптимизации расходов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5552" w:rsidRPr="002C2463" w:rsidRDefault="00125552" w:rsidP="00922F92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высокое качество оказания муниципальных услуг населению;</w:t>
      </w:r>
    </w:p>
    <w:p w:rsidR="00125552" w:rsidRPr="002C2463" w:rsidRDefault="00B146BF" w:rsidP="00922F92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и расстановка приоритетов</w:t>
      </w:r>
      <w:r w:rsidR="00F21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направления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асходов на ключевые направления </w:t>
      </w:r>
      <w:r w:rsidR="00F2164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бюджета</w:t>
      </w:r>
      <w:r w:rsidR="001E7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«Город Майкоп»</w:t>
      </w:r>
      <w:r w:rsidR="00F216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5552" w:rsidRPr="002C2463" w:rsidRDefault="00125552" w:rsidP="00922F92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открытости и прозрачности </w:t>
      </w:r>
      <w:r w:rsidR="007B1886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финансов.</w:t>
      </w:r>
    </w:p>
    <w:p w:rsidR="00125552" w:rsidRPr="009030D9" w:rsidRDefault="00125552" w:rsidP="00922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формировании основных направлений бюджетной политики на очередной финансовый год и плановый период задачи бюджетной политики могут уточняться и конкретизироваться в зависимости от </w:t>
      </w:r>
      <w:proofErr w:type="gramStart"/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ситуации</w:t>
      </w:r>
      <w:proofErr w:type="gramEnd"/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 экономике Российской Федерации, так и в экономике </w:t>
      </w:r>
      <w:r w:rsidR="00A754A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5552" w:rsidRPr="009030D9" w:rsidRDefault="00125552" w:rsidP="00922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Целями налоговой политики </w:t>
      </w:r>
      <w:r w:rsidR="002E5F80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2E5785">
        <w:rPr>
          <w:rFonts w:ascii="Times New Roman" w:eastAsia="Times New Roman" w:hAnsi="Times New Roman" w:cs="Times New Roman"/>
          <w:sz w:val="28"/>
          <w:szCs w:val="28"/>
          <w:lang w:eastAsia="ru-RU"/>
        </w:rPr>
        <w:t>2030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являются:</w:t>
      </w:r>
    </w:p>
    <w:p w:rsidR="00125552" w:rsidRPr="002C2463" w:rsidRDefault="00125552" w:rsidP="00922F92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налогового потенциала </w:t>
      </w:r>
      <w:r w:rsidR="002E5F80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Pr="002C246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A0D4B" w:rsidRPr="002C2463" w:rsidRDefault="00125552" w:rsidP="00922F92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уровня налоговых доходов </w:t>
      </w:r>
      <w:r w:rsidR="001A0D4B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5552" w:rsidRPr="009030D9" w:rsidRDefault="00125552" w:rsidP="00922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по достижению данных целей налоговой политики в долгосрочном периоде являются:</w:t>
      </w:r>
    </w:p>
    <w:p w:rsidR="00125552" w:rsidRPr="002C2463" w:rsidRDefault="00125552" w:rsidP="00922F92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инвестиционной активности, создание высокопроизводительных рабочих мест;</w:t>
      </w:r>
    </w:p>
    <w:p w:rsidR="00125552" w:rsidRPr="002C2463" w:rsidRDefault="00125552" w:rsidP="00922F92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организаций, осуществляющих деятельность в приоритетных отраслях экономики;</w:t>
      </w:r>
    </w:p>
    <w:p w:rsidR="00125552" w:rsidRPr="002C2463" w:rsidRDefault="00125552" w:rsidP="00922F92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</w:t>
      </w:r>
      <w:r w:rsidR="000021E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поддержки субъектам малого и среднего предпринимательства, а также создание стимулов для инновационного развития и модернизации экономики;</w:t>
      </w:r>
    </w:p>
    <w:p w:rsidR="001A0D4B" w:rsidRDefault="00125552" w:rsidP="00922F92">
      <w:pPr>
        <w:pStyle w:val="a6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реализация мероприятий, направленных на увеличение налоговых и неналоговых доходов бюджета </w:t>
      </w:r>
      <w:r w:rsidR="001A0D4B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5552" w:rsidRPr="009030D9" w:rsidRDefault="00125552" w:rsidP="00922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Конкретные мероприятия по решению перечисленных задач будут определяться в случае необходимости в основных направлениях налоговой </w:t>
      </w:r>
      <w:proofErr w:type="gramStart"/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</w:t>
      </w:r>
      <w:proofErr w:type="gramEnd"/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период.</w:t>
      </w:r>
    </w:p>
    <w:p w:rsidR="00125552" w:rsidRPr="009030D9" w:rsidRDefault="00125552" w:rsidP="00922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сроков бюджетного планирования требует учета рисков неопределенности и вероятности изменения бюджетных показателей под влиянием перемены внешних и внутренних факторов.</w:t>
      </w:r>
    </w:p>
    <w:p w:rsidR="00125552" w:rsidRPr="009030D9" w:rsidRDefault="00125552" w:rsidP="00922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Внешними факторами риска являются:</w:t>
      </w:r>
    </w:p>
    <w:p w:rsidR="00125552" w:rsidRPr="002C2463" w:rsidRDefault="00125552" w:rsidP="00922F92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установление на федеральном </w:t>
      </w:r>
      <w:r w:rsidR="009030D9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субъектном 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</w:t>
      </w:r>
      <w:r w:rsidR="009030D9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новых расходных обязательств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обеспеченных финансированием;</w:t>
      </w:r>
    </w:p>
    <w:p w:rsidR="00125552" w:rsidRPr="002C2463" w:rsidRDefault="00125552" w:rsidP="00922F92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налогового и бюджетного законодательства, влекущих за собой сокращение налоговых и неналоговых доходов </w:t>
      </w:r>
      <w:r w:rsidR="00932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9030D9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932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0D9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 Майкоп»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5552" w:rsidRPr="002C2463" w:rsidRDefault="00125552" w:rsidP="00922F92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ужесточение требований к уровню </w:t>
      </w:r>
      <w:r w:rsidR="00AD70B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</w:t>
      </w:r>
      <w:r w:rsidR="00700F2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овой устойчивости</w:t>
      </w:r>
      <w:r w:rsidR="00AD7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«Город Майкоп»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5552" w:rsidRPr="009030D9" w:rsidRDefault="00125552" w:rsidP="00922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одному из главных внутренних факторов риска можно отнести ухудшение экономической ситуации в </w:t>
      </w:r>
      <w:r w:rsidR="00F216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образовании «Город Майкоп»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может существенно повлиять на достижение показателей социально-экономического развития и, как следствие, на снижение доходной части </w:t>
      </w:r>
      <w:r w:rsidR="001E71E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муниципального образования «Город Майкоп»</w:t>
      </w:r>
      <w:r w:rsidR="009030D9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ухудшение условий заимствований.</w:t>
      </w:r>
    </w:p>
    <w:p w:rsidR="00125552" w:rsidRPr="009030D9" w:rsidRDefault="00125552" w:rsidP="00922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может возрасти нагрузка на </w:t>
      </w:r>
      <w:r w:rsidR="009030D9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</w:t>
      </w:r>
      <w:r w:rsidR="00700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«Город Майкоп»</w:t>
      </w:r>
      <w:r w:rsidR="009030D9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5552" w:rsidRPr="009030D9" w:rsidRDefault="00125552" w:rsidP="00922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Фактором риска невыполнения плановых расходных обязательств является невыполнение доходной части </w:t>
      </w:r>
      <w:r w:rsidR="001E71E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муниципального образования «Город Майкоп»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в результате </w:t>
      </w:r>
      <w:r w:rsidR="002C246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достижения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показателей в части роста инвестиций, объемов промышленного производства, прибыли организаций и доходов населения, использования недобросовестными налогоплательщиками схем уклонения от уплаты налогов.</w:t>
      </w:r>
    </w:p>
    <w:p w:rsidR="00125552" w:rsidRPr="009030D9" w:rsidRDefault="00125552" w:rsidP="00922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рисками в сфере долговой политики являются риски увеличения расходов на обслуживание </w:t>
      </w:r>
      <w:r w:rsidR="00AD7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муниципального образования «Город Майкоп» 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ростом процентных ставок на рынке заимствований, а также риски снижения ликвидности финансового рынка.</w:t>
      </w:r>
    </w:p>
    <w:p w:rsidR="00125552" w:rsidRDefault="00125552" w:rsidP="00922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снижения указанных рисков при планировании и исполнении </w:t>
      </w:r>
      <w:r w:rsidR="001E7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«Город Майкоп» 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придерживаться политики оптимизации и сдерживания роста расходов.</w:t>
      </w:r>
    </w:p>
    <w:p w:rsidR="00922F92" w:rsidRPr="009030D9" w:rsidRDefault="00922F92" w:rsidP="00922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sectPr w:rsidR="00922F92" w:rsidRPr="009030D9" w:rsidSect="00922F92">
      <w:headerReference w:type="default" r:id="rId9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3E6" w:rsidRDefault="00D043E6" w:rsidP="00922F92">
      <w:pPr>
        <w:spacing w:after="0" w:line="240" w:lineRule="auto"/>
      </w:pPr>
      <w:r>
        <w:separator/>
      </w:r>
    </w:p>
  </w:endnote>
  <w:endnote w:type="continuationSeparator" w:id="0">
    <w:p w:rsidR="00D043E6" w:rsidRDefault="00D043E6" w:rsidP="00922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3E6" w:rsidRDefault="00D043E6" w:rsidP="00922F92">
      <w:pPr>
        <w:spacing w:after="0" w:line="240" w:lineRule="auto"/>
      </w:pPr>
      <w:r>
        <w:separator/>
      </w:r>
    </w:p>
  </w:footnote>
  <w:footnote w:type="continuationSeparator" w:id="0">
    <w:p w:rsidR="00D043E6" w:rsidRDefault="00D043E6" w:rsidP="00922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349041"/>
      <w:docPartObj>
        <w:docPartGallery w:val="Page Numbers (Top of Page)"/>
        <w:docPartUnique/>
      </w:docPartObj>
    </w:sdtPr>
    <w:sdtEndPr/>
    <w:sdtContent>
      <w:p w:rsidR="00922F92" w:rsidRDefault="00922F9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D51">
          <w:rPr>
            <w:noProof/>
          </w:rPr>
          <w:t>2</w:t>
        </w:r>
        <w:r>
          <w:fldChar w:fldCharType="end"/>
        </w:r>
      </w:p>
    </w:sdtContent>
  </w:sdt>
  <w:p w:rsidR="00922F92" w:rsidRDefault="00922F9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0C85570"/>
    <w:multiLevelType w:val="hybridMultilevel"/>
    <w:tmpl w:val="C21AF56A"/>
    <w:lvl w:ilvl="0" w:tplc="BEF0727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5A73BD"/>
    <w:multiLevelType w:val="hybridMultilevel"/>
    <w:tmpl w:val="FB0ED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A74108"/>
    <w:multiLevelType w:val="hybridMultilevel"/>
    <w:tmpl w:val="3C62D314"/>
    <w:lvl w:ilvl="0" w:tplc="BEDC9E38">
      <w:start w:val="1"/>
      <w:numFmt w:val="decimal"/>
      <w:lvlText w:val="%1)"/>
      <w:lvlJc w:val="left"/>
      <w:pPr>
        <w:ind w:left="124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9069A"/>
    <w:multiLevelType w:val="hybridMultilevel"/>
    <w:tmpl w:val="FDC07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C727A"/>
    <w:multiLevelType w:val="hybridMultilevel"/>
    <w:tmpl w:val="20ACEB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450DBB"/>
    <w:multiLevelType w:val="hybridMultilevel"/>
    <w:tmpl w:val="223E21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EC2BEF"/>
    <w:multiLevelType w:val="hybridMultilevel"/>
    <w:tmpl w:val="F9388B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0E2B99"/>
    <w:multiLevelType w:val="hybridMultilevel"/>
    <w:tmpl w:val="746EFA74"/>
    <w:lvl w:ilvl="0" w:tplc="BEDC9E38">
      <w:start w:val="1"/>
      <w:numFmt w:val="decimal"/>
      <w:lvlText w:val="%1)"/>
      <w:lvlJc w:val="left"/>
      <w:pPr>
        <w:ind w:left="124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552"/>
    <w:rsid w:val="000021E2"/>
    <w:rsid w:val="0007024D"/>
    <w:rsid w:val="00071F98"/>
    <w:rsid w:val="000D1F92"/>
    <w:rsid w:val="00110088"/>
    <w:rsid w:val="00120CEE"/>
    <w:rsid w:val="00125552"/>
    <w:rsid w:val="00192BC5"/>
    <w:rsid w:val="001A0D4B"/>
    <w:rsid w:val="001E71E4"/>
    <w:rsid w:val="002375F7"/>
    <w:rsid w:val="002C2463"/>
    <w:rsid w:val="002E5785"/>
    <w:rsid w:val="002E5F80"/>
    <w:rsid w:val="002F569B"/>
    <w:rsid w:val="002F6D51"/>
    <w:rsid w:val="00347300"/>
    <w:rsid w:val="00375981"/>
    <w:rsid w:val="003F0EEC"/>
    <w:rsid w:val="00410FD1"/>
    <w:rsid w:val="00496B2A"/>
    <w:rsid w:val="004B4467"/>
    <w:rsid w:val="004D78C1"/>
    <w:rsid w:val="005076FC"/>
    <w:rsid w:val="005544DA"/>
    <w:rsid w:val="005824AA"/>
    <w:rsid w:val="00612294"/>
    <w:rsid w:val="00616743"/>
    <w:rsid w:val="00667165"/>
    <w:rsid w:val="006D0A83"/>
    <w:rsid w:val="006E478A"/>
    <w:rsid w:val="006E65E5"/>
    <w:rsid w:val="00700F20"/>
    <w:rsid w:val="0070689D"/>
    <w:rsid w:val="007867FD"/>
    <w:rsid w:val="007B1886"/>
    <w:rsid w:val="00831DE9"/>
    <w:rsid w:val="008C1649"/>
    <w:rsid w:val="008F5AF3"/>
    <w:rsid w:val="00900A73"/>
    <w:rsid w:val="009030D9"/>
    <w:rsid w:val="00907A36"/>
    <w:rsid w:val="009205B3"/>
    <w:rsid w:val="00922F92"/>
    <w:rsid w:val="00932414"/>
    <w:rsid w:val="009D6FE8"/>
    <w:rsid w:val="00A323D3"/>
    <w:rsid w:val="00A754A9"/>
    <w:rsid w:val="00A83576"/>
    <w:rsid w:val="00AA3BC8"/>
    <w:rsid w:val="00AC152C"/>
    <w:rsid w:val="00AC374F"/>
    <w:rsid w:val="00AD5EEA"/>
    <w:rsid w:val="00AD70B9"/>
    <w:rsid w:val="00B146BF"/>
    <w:rsid w:val="00B1487B"/>
    <w:rsid w:val="00B21B7D"/>
    <w:rsid w:val="00B755B3"/>
    <w:rsid w:val="00BD6E2E"/>
    <w:rsid w:val="00BF2A33"/>
    <w:rsid w:val="00D01BFF"/>
    <w:rsid w:val="00D043E6"/>
    <w:rsid w:val="00D045A0"/>
    <w:rsid w:val="00DB6492"/>
    <w:rsid w:val="00DD6B6E"/>
    <w:rsid w:val="00DD6E65"/>
    <w:rsid w:val="00E102D8"/>
    <w:rsid w:val="00E95AA6"/>
    <w:rsid w:val="00EF6B42"/>
    <w:rsid w:val="00F21642"/>
    <w:rsid w:val="00F80E82"/>
    <w:rsid w:val="00F9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D6FE8"/>
    <w:pPr>
      <w:widowControl w:val="0"/>
      <w:numPr>
        <w:numId w:val="9"/>
      </w:numPr>
      <w:suppressAutoHyphens/>
      <w:autoSpaceDE w:val="0"/>
      <w:spacing w:before="108" w:after="108"/>
      <w:jc w:val="center"/>
      <w:outlineLvl w:val="0"/>
    </w:pPr>
    <w:rPr>
      <w:rFonts w:ascii="Arial" w:eastAsia="Calibri" w:hAnsi="Arial" w:cs="Calibri"/>
      <w:b/>
      <w:bCs/>
      <w:color w:val="000080"/>
      <w:lang w:eastAsia="ar-SA"/>
    </w:rPr>
  </w:style>
  <w:style w:type="paragraph" w:styleId="2">
    <w:name w:val="heading 2"/>
    <w:basedOn w:val="a"/>
    <w:next w:val="a"/>
    <w:link w:val="20"/>
    <w:qFormat/>
    <w:rsid w:val="009D6FE8"/>
    <w:pPr>
      <w:keepNext/>
      <w:numPr>
        <w:ilvl w:val="1"/>
        <w:numId w:val="9"/>
      </w:numPr>
      <w:suppressAutoHyphens/>
      <w:jc w:val="both"/>
      <w:outlineLvl w:val="1"/>
    </w:pPr>
    <w:rPr>
      <w:rFonts w:ascii="Calibri" w:eastAsia="Calibri" w:hAnsi="Calibri" w:cs="Calibri"/>
      <w:sz w:val="28"/>
      <w:lang w:eastAsia="ar-SA"/>
    </w:rPr>
  </w:style>
  <w:style w:type="paragraph" w:styleId="3">
    <w:name w:val="heading 3"/>
    <w:basedOn w:val="a"/>
    <w:link w:val="30"/>
    <w:uiPriority w:val="9"/>
    <w:qFormat/>
    <w:rsid w:val="001255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55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25552"/>
  </w:style>
  <w:style w:type="character" w:styleId="a3">
    <w:name w:val="Hyperlink"/>
    <w:basedOn w:val="a0"/>
    <w:uiPriority w:val="99"/>
    <w:semiHidden/>
    <w:unhideWhenUsed/>
    <w:rsid w:val="001255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5552"/>
    <w:rPr>
      <w:color w:val="800080"/>
      <w:u w:val="single"/>
    </w:rPr>
  </w:style>
  <w:style w:type="paragraph" w:customStyle="1" w:styleId="ui-helper-hidden">
    <w:name w:val="ui-helper-hidden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125552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12555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125552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125552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125552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125552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125552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125552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125552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125552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12555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125552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125552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125552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125552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125552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125552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125552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125552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125552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125552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125552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125552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125552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125552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125552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125552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125552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125552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125552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80E8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20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05B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D6FE8"/>
    <w:rPr>
      <w:rFonts w:ascii="Arial" w:eastAsia="Calibri" w:hAnsi="Arial" w:cs="Calibri"/>
      <w:b/>
      <w:bCs/>
      <w:color w:val="000080"/>
      <w:lang w:eastAsia="ar-SA"/>
    </w:rPr>
  </w:style>
  <w:style w:type="character" w:customStyle="1" w:styleId="20">
    <w:name w:val="Заголовок 2 Знак"/>
    <w:basedOn w:val="a0"/>
    <w:link w:val="2"/>
    <w:rsid w:val="009D6FE8"/>
    <w:rPr>
      <w:rFonts w:ascii="Calibri" w:eastAsia="Calibri" w:hAnsi="Calibri" w:cs="Calibri"/>
      <w:sz w:val="28"/>
      <w:lang w:eastAsia="ar-SA"/>
    </w:rPr>
  </w:style>
  <w:style w:type="paragraph" w:styleId="a9">
    <w:name w:val="header"/>
    <w:basedOn w:val="a"/>
    <w:link w:val="aa"/>
    <w:uiPriority w:val="99"/>
    <w:unhideWhenUsed/>
    <w:rsid w:val="00922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22F92"/>
  </w:style>
  <w:style w:type="paragraph" w:styleId="ab">
    <w:name w:val="footer"/>
    <w:basedOn w:val="a"/>
    <w:link w:val="ac"/>
    <w:uiPriority w:val="99"/>
    <w:unhideWhenUsed/>
    <w:rsid w:val="00922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22F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D6FE8"/>
    <w:pPr>
      <w:widowControl w:val="0"/>
      <w:numPr>
        <w:numId w:val="9"/>
      </w:numPr>
      <w:suppressAutoHyphens/>
      <w:autoSpaceDE w:val="0"/>
      <w:spacing w:before="108" w:after="108"/>
      <w:jc w:val="center"/>
      <w:outlineLvl w:val="0"/>
    </w:pPr>
    <w:rPr>
      <w:rFonts w:ascii="Arial" w:eastAsia="Calibri" w:hAnsi="Arial" w:cs="Calibri"/>
      <w:b/>
      <w:bCs/>
      <w:color w:val="000080"/>
      <w:lang w:eastAsia="ar-SA"/>
    </w:rPr>
  </w:style>
  <w:style w:type="paragraph" w:styleId="2">
    <w:name w:val="heading 2"/>
    <w:basedOn w:val="a"/>
    <w:next w:val="a"/>
    <w:link w:val="20"/>
    <w:qFormat/>
    <w:rsid w:val="009D6FE8"/>
    <w:pPr>
      <w:keepNext/>
      <w:numPr>
        <w:ilvl w:val="1"/>
        <w:numId w:val="9"/>
      </w:numPr>
      <w:suppressAutoHyphens/>
      <w:jc w:val="both"/>
      <w:outlineLvl w:val="1"/>
    </w:pPr>
    <w:rPr>
      <w:rFonts w:ascii="Calibri" w:eastAsia="Calibri" w:hAnsi="Calibri" w:cs="Calibri"/>
      <w:sz w:val="28"/>
      <w:lang w:eastAsia="ar-SA"/>
    </w:rPr>
  </w:style>
  <w:style w:type="paragraph" w:styleId="3">
    <w:name w:val="heading 3"/>
    <w:basedOn w:val="a"/>
    <w:link w:val="30"/>
    <w:uiPriority w:val="9"/>
    <w:qFormat/>
    <w:rsid w:val="001255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55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25552"/>
  </w:style>
  <w:style w:type="character" w:styleId="a3">
    <w:name w:val="Hyperlink"/>
    <w:basedOn w:val="a0"/>
    <w:uiPriority w:val="99"/>
    <w:semiHidden/>
    <w:unhideWhenUsed/>
    <w:rsid w:val="001255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5552"/>
    <w:rPr>
      <w:color w:val="800080"/>
      <w:u w:val="single"/>
    </w:rPr>
  </w:style>
  <w:style w:type="paragraph" w:customStyle="1" w:styleId="ui-helper-hidden">
    <w:name w:val="ui-helper-hidden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125552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12555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125552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125552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125552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125552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125552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125552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125552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125552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12555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125552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125552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125552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125552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125552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125552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125552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125552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125552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125552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125552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125552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125552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125552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125552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125552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125552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125552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125552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80E8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20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05B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D6FE8"/>
    <w:rPr>
      <w:rFonts w:ascii="Arial" w:eastAsia="Calibri" w:hAnsi="Arial" w:cs="Calibri"/>
      <w:b/>
      <w:bCs/>
      <w:color w:val="000080"/>
      <w:lang w:eastAsia="ar-SA"/>
    </w:rPr>
  </w:style>
  <w:style w:type="character" w:customStyle="1" w:styleId="20">
    <w:name w:val="Заголовок 2 Знак"/>
    <w:basedOn w:val="a0"/>
    <w:link w:val="2"/>
    <w:rsid w:val="009D6FE8"/>
    <w:rPr>
      <w:rFonts w:ascii="Calibri" w:eastAsia="Calibri" w:hAnsi="Calibri" w:cs="Calibri"/>
      <w:sz w:val="28"/>
      <w:lang w:eastAsia="ar-SA"/>
    </w:rPr>
  </w:style>
  <w:style w:type="paragraph" w:styleId="a9">
    <w:name w:val="header"/>
    <w:basedOn w:val="a"/>
    <w:link w:val="aa"/>
    <w:uiPriority w:val="99"/>
    <w:unhideWhenUsed/>
    <w:rsid w:val="00922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22F92"/>
  </w:style>
  <w:style w:type="paragraph" w:styleId="ab">
    <w:name w:val="footer"/>
    <w:basedOn w:val="a"/>
    <w:link w:val="ac"/>
    <w:uiPriority w:val="99"/>
    <w:unhideWhenUsed/>
    <w:rsid w:val="00922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22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0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9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44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03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1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105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635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550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1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0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05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53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08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569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4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355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2951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5856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8560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7355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1999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6428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5EFDA-6E1F-4963-9F8C-F181A7810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KalinichenkoI</dc:creator>
  <cp:lastModifiedBy>Филоненко Е.Е.</cp:lastModifiedBy>
  <cp:revision>3</cp:revision>
  <cp:lastPrinted>2023-01-20T07:31:00Z</cp:lastPrinted>
  <dcterms:created xsi:type="dcterms:W3CDTF">2024-02-22T11:35:00Z</dcterms:created>
  <dcterms:modified xsi:type="dcterms:W3CDTF">2025-03-13T13:44:00Z</dcterms:modified>
</cp:coreProperties>
</file>